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24F15" w14:textId="7AA7E08C" w:rsidR="00DF64A5" w:rsidRPr="00DF64A5" w:rsidRDefault="00DF64A5" w:rsidP="00DF64A5">
      <w:pPr>
        <w:jc w:val="center"/>
        <w:rPr>
          <w:rFonts w:ascii="Times New Roman" w:hAnsi="Times New Roman" w:cs="Times New Roman"/>
          <w:sz w:val="28"/>
          <w:szCs w:val="28"/>
        </w:rPr>
      </w:pPr>
      <w:r w:rsidRPr="00DF64A5">
        <w:rPr>
          <w:rFonts w:ascii="Times New Roman" w:hAnsi="Times New Roman" w:cs="Times New Roman"/>
          <w:b/>
          <w:bCs/>
          <w:sz w:val="28"/>
          <w:szCs w:val="28"/>
        </w:rPr>
        <w:t>Część II</w:t>
      </w:r>
    </w:p>
    <w:p w14:paraId="18B0A7D5" w14:textId="77777777" w:rsidR="00DF64A5" w:rsidRPr="00DF64A5" w:rsidRDefault="00DF64A5" w:rsidP="00DF64A5">
      <w:pPr>
        <w:rPr>
          <w:rFonts w:ascii="Times New Roman" w:hAnsi="Times New Roman" w:cs="Times New Roman"/>
        </w:rPr>
      </w:pPr>
      <w:r w:rsidRPr="00DF64A5">
        <w:rPr>
          <w:rFonts w:ascii="Times New Roman" w:hAnsi="Times New Roman" w:cs="Times New Roman"/>
          <w:b/>
          <w:bCs/>
        </w:rPr>
        <w:t xml:space="preserve">Odżużlacz – zakres prac do wykonania </w:t>
      </w:r>
    </w:p>
    <w:p w14:paraId="4C2349A1" w14:textId="0805489A" w:rsidR="00DF64A5" w:rsidRPr="00DF64A5" w:rsidRDefault="00DF64A5" w:rsidP="00DF64A5">
      <w:pPr>
        <w:rPr>
          <w:rFonts w:ascii="Times New Roman" w:hAnsi="Times New Roman" w:cs="Times New Roman"/>
        </w:rPr>
      </w:pPr>
      <w:r w:rsidRPr="00DF64A5">
        <w:rPr>
          <w:rFonts w:ascii="Times New Roman" w:hAnsi="Times New Roman" w:cs="Times New Roman"/>
          <w:b/>
          <w:bCs/>
        </w:rPr>
        <w:t>dot. KKS: 01HDA11AF001, 02HDA11AF001</w:t>
      </w:r>
      <w:r>
        <w:rPr>
          <w:rFonts w:ascii="Times New Roman" w:hAnsi="Times New Roman" w:cs="Times New Roman"/>
          <w:b/>
          <w:bCs/>
        </w:rPr>
        <w:t>, linia nr 1 i  2</w:t>
      </w:r>
      <w:r w:rsidRPr="00DF64A5">
        <w:rPr>
          <w:rFonts w:ascii="Times New Roman" w:hAnsi="Times New Roman" w:cs="Times New Roman"/>
          <w:b/>
          <w:bCs/>
        </w:rPr>
        <w:t xml:space="preserve"> </w:t>
      </w:r>
    </w:p>
    <w:p w14:paraId="00CC889F" w14:textId="61E55946" w:rsidR="00DF64A5" w:rsidRPr="00DF64A5" w:rsidRDefault="00DF64A5" w:rsidP="00DF64A5">
      <w:pPr>
        <w:rPr>
          <w:rFonts w:ascii="Times New Roman" w:hAnsi="Times New Roman" w:cs="Times New Roman"/>
        </w:rPr>
      </w:pPr>
      <w:r w:rsidRPr="00DF64A5">
        <w:rPr>
          <w:rFonts w:ascii="Times New Roman" w:hAnsi="Times New Roman" w:cs="Times New Roman"/>
        </w:rPr>
        <w:t xml:space="preserve">Prace należy rozpocząć od odwodnienia odżużlacza, otwarciu wszystkich włazów, wykonania przeglądu zewnętrznego, wykonania mycia ciśnieniowego powierzchni wewnętrznej odżużlacza oraz zgrzebeł wraz z odpompowaniem powstałych ścieków, wykonać pomiar grubości ścianek odżużlacza wg załączonej siatki pomiarów, poddać ocenie i weryfikacji stan techniczny łożysk po stronie biernej w razie konieczności wymienić łożyska na nowe. </w:t>
      </w:r>
      <w:r w:rsidR="0093408F">
        <w:rPr>
          <w:rFonts w:ascii="Times New Roman" w:hAnsi="Times New Roman" w:cs="Times New Roman"/>
        </w:rPr>
        <w:t xml:space="preserve">Wykonać ocenę stanu technicznego wału </w:t>
      </w:r>
      <w:r w:rsidRPr="00DF64A5">
        <w:rPr>
          <w:rFonts w:ascii="Times New Roman" w:hAnsi="Times New Roman" w:cs="Times New Roman"/>
        </w:rPr>
        <w:t>napędow</w:t>
      </w:r>
      <w:r w:rsidR="0093408F">
        <w:rPr>
          <w:rFonts w:ascii="Times New Roman" w:hAnsi="Times New Roman" w:cs="Times New Roman"/>
        </w:rPr>
        <w:t>ego</w:t>
      </w:r>
      <w:r w:rsidRPr="00DF64A5">
        <w:rPr>
          <w:rFonts w:ascii="Times New Roman" w:hAnsi="Times New Roman" w:cs="Times New Roman"/>
        </w:rPr>
        <w:t xml:space="preserve"> odżużlacza wraz z łożyskami dot. Linii nr 1 i 2. Rozpiąć łańcuch wraz z zgrzebłami, wyjechać łańcuchem na zewnątrz, dokonać oględzin połączenia zgrzebeł przenośnika, poddać ocenie napęd przenośnika (motoreduktor, łańcuch, koła zębate) wymienić koła zębate na wale napędowym i wale biernym, sprawdzić stan zabezpieczeń sworzni łańcucha. </w:t>
      </w:r>
    </w:p>
    <w:p w14:paraId="41A1FB27" w14:textId="3E50B1F1" w:rsidR="00DF64A5" w:rsidRPr="00DF64A5" w:rsidRDefault="00DF64A5" w:rsidP="00DF64A5">
      <w:pPr>
        <w:rPr>
          <w:rFonts w:ascii="Times New Roman" w:hAnsi="Times New Roman" w:cs="Times New Roman"/>
        </w:rPr>
      </w:pPr>
      <w:r w:rsidRPr="00DF64A5">
        <w:rPr>
          <w:rFonts w:ascii="Times New Roman" w:hAnsi="Times New Roman" w:cs="Times New Roman"/>
        </w:rPr>
        <w:t xml:space="preserve">W odżużlaczu nr </w:t>
      </w:r>
      <w:r w:rsidR="0075094F">
        <w:rPr>
          <w:rFonts w:ascii="Times New Roman" w:hAnsi="Times New Roman" w:cs="Times New Roman"/>
        </w:rPr>
        <w:t>2</w:t>
      </w:r>
      <w:r w:rsidRPr="00DF64A5">
        <w:rPr>
          <w:rFonts w:ascii="Times New Roman" w:hAnsi="Times New Roman" w:cs="Times New Roman"/>
        </w:rPr>
        <w:t xml:space="preserve"> dokonać oceny stanu ogniw łańcucha, wykonać pomiar wysokości ogniw (co 5 ogniwo wg załączonego szkicu „ Ogniwo odżużlacza - pomiary), założyć wymianę min. 20% płyt i łączników odżużlacza. </w:t>
      </w:r>
    </w:p>
    <w:p w14:paraId="7E2CD444" w14:textId="4616AD20" w:rsidR="00DF64A5" w:rsidRPr="00DF64A5" w:rsidRDefault="00DF64A5" w:rsidP="00DF64A5">
      <w:pPr>
        <w:rPr>
          <w:rFonts w:ascii="Times New Roman" w:hAnsi="Times New Roman" w:cs="Times New Roman"/>
        </w:rPr>
      </w:pPr>
      <w:r w:rsidRPr="00DF64A5">
        <w:rPr>
          <w:rFonts w:ascii="Times New Roman" w:hAnsi="Times New Roman" w:cs="Times New Roman"/>
        </w:rPr>
        <w:t xml:space="preserve">W odżużlaczu linia nr </w:t>
      </w:r>
      <w:r w:rsidR="0079474C">
        <w:rPr>
          <w:rFonts w:ascii="Times New Roman" w:hAnsi="Times New Roman" w:cs="Times New Roman"/>
        </w:rPr>
        <w:t>1</w:t>
      </w:r>
      <w:r w:rsidRPr="00DF64A5">
        <w:rPr>
          <w:rFonts w:ascii="Times New Roman" w:hAnsi="Times New Roman" w:cs="Times New Roman"/>
        </w:rPr>
        <w:t xml:space="preserve"> wymienić komplet łańcuchów wraz z zgrzebłami i łącznikami. </w:t>
      </w:r>
    </w:p>
    <w:p w14:paraId="18D83CDA" w14:textId="77777777" w:rsidR="00DF64A5" w:rsidRPr="00DF64A5" w:rsidRDefault="00DF64A5" w:rsidP="00DF64A5">
      <w:pPr>
        <w:rPr>
          <w:rFonts w:ascii="Times New Roman" w:hAnsi="Times New Roman" w:cs="Times New Roman"/>
        </w:rPr>
      </w:pPr>
      <w:r w:rsidRPr="00DF64A5">
        <w:rPr>
          <w:rFonts w:ascii="Times New Roman" w:hAnsi="Times New Roman" w:cs="Times New Roman"/>
        </w:rPr>
        <w:t xml:space="preserve">Wykonać smarowanie wszystkich łożysk, sprawdzić stan uszczelnień, sprawdzić stan napinaczy (naciągów) łańcucha, w razie konieczności należy wymienić napinacze. Wymienić ślizgi boczne mocowane do ścian bocznych odżużlacza (ślizgi zostaną dostarczone w długościach handlowych należy dociąć i dopasować ślizgi do elementów mocujących a następnie wszystko razem pospawać) , wymienić sprężyny naciągu (napinacza) łańcucha, ocenić stan ślizgów w środkowej części odżużlacza. Wykonać przegląd klap zainstalowanych w odżużlaczach, sprawdzić stan łożysk, naciągu klapy. </w:t>
      </w:r>
    </w:p>
    <w:p w14:paraId="3AA32C52" w14:textId="77777777" w:rsidR="00DF64A5" w:rsidRPr="00DF64A5" w:rsidRDefault="00DF64A5" w:rsidP="00DF64A5">
      <w:pPr>
        <w:rPr>
          <w:rFonts w:ascii="Times New Roman" w:hAnsi="Times New Roman" w:cs="Times New Roman"/>
        </w:rPr>
      </w:pPr>
      <w:r w:rsidRPr="00DF64A5">
        <w:rPr>
          <w:rFonts w:ascii="Times New Roman" w:hAnsi="Times New Roman" w:cs="Times New Roman"/>
        </w:rPr>
        <w:t xml:space="preserve">W przypadku, stwierdzenia podczas przeglądu uszkodzeń, nieprawidłowości w działaniu urządzenia, w ramach przeglądu Wykonawca powinien dokonać wymiany uszkodzonych części, elementów konstrukcji bądź całego zespołu, tak aby przywrócić urządzenie (linię) do prawidłowego działania. Wykonawca powinien poinformować o tym Zamawiającego.. </w:t>
      </w:r>
    </w:p>
    <w:p w14:paraId="20E81750" w14:textId="77777777" w:rsidR="00DF64A5" w:rsidRPr="00DF64A5" w:rsidRDefault="00DF64A5" w:rsidP="00DF64A5">
      <w:pPr>
        <w:rPr>
          <w:rFonts w:ascii="Times New Roman" w:hAnsi="Times New Roman" w:cs="Times New Roman"/>
        </w:rPr>
      </w:pPr>
      <w:r w:rsidRPr="00DF64A5">
        <w:rPr>
          <w:rFonts w:ascii="Times New Roman" w:hAnsi="Times New Roman" w:cs="Times New Roman"/>
        </w:rPr>
        <w:t xml:space="preserve">Przed oddaniem do ruchu należy, dokonać próbnego przejazdu, zamontować wszystkie klapy, blachy, osłony tak, aby przenośnik spełniał wszystkie wymogi bezpieczeństwa przewidziane przez producenta. </w:t>
      </w:r>
    </w:p>
    <w:p w14:paraId="6DA6742D" w14:textId="02D32385" w:rsidR="00243C8E" w:rsidRPr="00DF64A5" w:rsidRDefault="00DF64A5" w:rsidP="00DF64A5">
      <w:pPr>
        <w:rPr>
          <w:rFonts w:ascii="Times New Roman" w:hAnsi="Times New Roman" w:cs="Times New Roman"/>
        </w:rPr>
      </w:pPr>
      <w:r w:rsidRPr="00DF64A5">
        <w:rPr>
          <w:rFonts w:ascii="Times New Roman" w:hAnsi="Times New Roman" w:cs="Times New Roman"/>
        </w:rPr>
        <w:t>Z wszystkich wykonanych prace należy sporządzić protokół.</w:t>
      </w:r>
    </w:p>
    <w:sectPr w:rsidR="00243C8E" w:rsidRPr="00DF64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64A5"/>
    <w:rsid w:val="00243C8E"/>
    <w:rsid w:val="0063378A"/>
    <w:rsid w:val="006A6576"/>
    <w:rsid w:val="006E5B2F"/>
    <w:rsid w:val="0075094F"/>
    <w:rsid w:val="0079474C"/>
    <w:rsid w:val="00902D65"/>
    <w:rsid w:val="0093408F"/>
    <w:rsid w:val="00A51478"/>
    <w:rsid w:val="00A95FA7"/>
    <w:rsid w:val="00DB0863"/>
    <w:rsid w:val="00DC26A0"/>
    <w:rsid w:val="00DF6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773A71"/>
  <w15:chartTrackingRefBased/>
  <w15:docId w15:val="{2F6D3067-08F2-40B5-B7E0-9BE160220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F64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F64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F64A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F64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F64A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F64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F64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F64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F64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F64A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F64A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F64A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F64A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F64A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F64A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F64A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F64A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F64A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F64A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F64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F64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F64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F64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F64A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F64A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F64A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F64A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F64A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F64A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336</Words>
  <Characters>2016</Characters>
  <Application>Microsoft Office Word</Application>
  <DocSecurity>0</DocSecurity>
  <Lines>16</Lines>
  <Paragraphs>4</Paragraphs>
  <ScaleCrop>false</ScaleCrop>
  <Company/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Gębka</dc:creator>
  <cp:keywords/>
  <dc:description/>
  <cp:lastModifiedBy>Marcin Gębka</cp:lastModifiedBy>
  <cp:revision>3</cp:revision>
  <dcterms:created xsi:type="dcterms:W3CDTF">2026-04-17T19:33:00Z</dcterms:created>
  <dcterms:modified xsi:type="dcterms:W3CDTF">2026-04-17T19:35:00Z</dcterms:modified>
</cp:coreProperties>
</file>